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Lessons Learned.............</w:t>
      </w:r>
    </w:p>
    <w:p>
      <w:pPr>
        <w:spacing w:before="0" w:after="160" w:line="259"/>
        <w:ind w:right="0" w:left="0" w:firstLine="0"/>
        <w:jc w:val="left"/>
        <w:rPr>
          <w:rFonts w:ascii="Calibri" w:hAnsi="Calibri" w:cs="Calibri" w:eastAsia="Calibri"/>
          <w:b/>
          <w:color w:val="auto"/>
          <w:spacing w:val="0"/>
          <w:position w:val="0"/>
          <w:sz w:val="28"/>
          <w:shd w:fill="auto" w:val="clear"/>
        </w:rPr>
      </w:pPr>
    </w:p>
    <w:p>
      <w:pPr>
        <w:spacing w:before="0" w:after="160" w:line="259"/>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color w:val="auto"/>
          <w:spacing w:val="0"/>
          <w:position w:val="0"/>
          <w:sz w:val="28"/>
          <w:shd w:fill="auto" w:val="clear"/>
        </w:rPr>
        <w:t xml:space="preserve">Medical Mutual presented a new program dedicated to Physician/Practice Wellness - looking at the topic from both a practice and litigation stress perspective. The four seminars were presented by a medical malpractice defense attorney as well as a nationally recognized grief expert. The genesis for this "Initiative” was the result of the almost daily reminders in the media about physician burnout and the myriad reasons as to its cause. </w:t>
      </w:r>
    </w:p>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What we found is that while the </w:t>
      </w:r>
      <w:r>
        <w:rPr>
          <w:rFonts w:ascii="Calibri" w:hAnsi="Calibri" w:cs="Calibri" w:eastAsia="Calibri"/>
          <w:i/>
          <w:color w:val="auto"/>
          <w:spacing w:val="0"/>
          <w:position w:val="0"/>
          <w:sz w:val="28"/>
          <w:shd w:fill="auto" w:val="clear"/>
        </w:rPr>
        <w:t xml:space="preserve">term</w:t>
      </w:r>
      <w:r>
        <w:rPr>
          <w:rFonts w:ascii="Calibri" w:hAnsi="Calibri" w:cs="Calibri" w:eastAsia="Calibri"/>
          <w:color w:val="auto"/>
          <w:spacing w:val="0"/>
          <w:position w:val="0"/>
          <w:sz w:val="28"/>
          <w:shd w:fill="auto" w:val="clear"/>
        </w:rPr>
        <w:t xml:space="preserve"> burnout may be the same across the board, the </w:t>
      </w:r>
      <w:r>
        <w:rPr>
          <w:rFonts w:ascii="Calibri" w:hAnsi="Calibri" w:cs="Calibri" w:eastAsia="Calibri"/>
          <w:i/>
          <w:color w:val="auto"/>
          <w:spacing w:val="0"/>
          <w:position w:val="0"/>
          <w:sz w:val="28"/>
          <w:shd w:fill="auto" w:val="clear"/>
        </w:rPr>
        <w:t xml:space="preserve">causes</w:t>
      </w:r>
      <w:r>
        <w:rPr>
          <w:rFonts w:ascii="Calibri" w:hAnsi="Calibri" w:cs="Calibri" w:eastAsia="Calibri"/>
          <w:color w:val="auto"/>
          <w:spacing w:val="0"/>
          <w:position w:val="0"/>
          <w:sz w:val="28"/>
          <w:shd w:fill="auto" w:val="clear"/>
        </w:rPr>
        <w:t xml:space="preserve"> are individual and unique to each Physician </w:t>
      </w:r>
      <w:r>
        <w:rPr>
          <w:rFonts w:ascii="Calibri" w:hAnsi="Calibri" w:cs="Calibri" w:eastAsia="Calibri"/>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 these involve fear of litigation, EMRs that don</w:t>
      </w:r>
      <w:r>
        <w:rPr>
          <w:rFonts w:ascii="Calibri" w:hAnsi="Calibri" w:cs="Calibri" w:eastAsia="Calibri"/>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t quite do what the Physician thought they would, low reimbursement, dealing with difficult patients, stressing about over-burdensome regulations in all aspects of practice, etc.</w:t>
      </w:r>
    </w:p>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As with all of our risk management programs, evaluation forms were provided to give us a handle on how the program was received; how it affected the Physicians who attended; and what changes might be implemented in their practice as a result of having attended.</w:t>
      </w:r>
    </w:p>
    <w:p>
      <w:pPr>
        <w:spacing w:before="0" w:after="160" w:line="259"/>
        <w:ind w:right="0" w:left="0" w:firstLine="0"/>
        <w:jc w:val="left"/>
        <w:rPr>
          <w:rFonts w:ascii="Calibri" w:hAnsi="Calibri" w:cs="Calibri" w:eastAsia="Calibri"/>
          <w:b/>
          <w:color w:val="auto"/>
          <w:spacing w:val="0"/>
          <w:position w:val="0"/>
          <w:sz w:val="28"/>
          <w:shd w:fill="auto" w:val="clear"/>
        </w:rPr>
      </w:pPr>
    </w:p>
    <w:p>
      <w:pPr>
        <w:spacing w:before="0" w:after="160" w:line="259"/>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What we learned?</w:t>
      </w:r>
    </w:p>
    <w:p>
      <w:pPr>
        <w:numPr>
          <w:ilvl w:val="0"/>
          <w:numId w:val="2"/>
        </w:numPr>
        <w:spacing w:before="0" w:after="160" w:line="259"/>
        <w:ind w:right="0" w:left="720" w:hanging="36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Physicians remain dedicated to doing the best they can for their patients while also acknowledging that a happy doctor makes for happy patients (and may lessen the chance of a medical error)</w:t>
      </w:r>
    </w:p>
    <w:p>
      <w:pPr>
        <w:numPr>
          <w:ilvl w:val="0"/>
          <w:numId w:val="2"/>
        </w:numPr>
        <w:spacing w:before="0" w:after="160" w:line="259"/>
        <w:ind w:right="0" w:left="720" w:hanging="36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Physicians really need to talk to each other and drain frustrations/worries, so getting them comfortable and talking about the issues was a big positive</w:t>
      </w:r>
    </w:p>
    <w:p>
      <w:pPr>
        <w:numPr>
          <w:ilvl w:val="0"/>
          <w:numId w:val="2"/>
        </w:numPr>
        <w:spacing w:before="0" w:after="160" w:line="259"/>
        <w:ind w:right="0" w:left="720" w:hanging="36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Physicians need to take time for self-care to avoid feelings of burnout and to get to a better work-life balance</w:t>
      </w:r>
    </w:p>
    <w:p>
      <w:pPr>
        <w:numPr>
          <w:ilvl w:val="0"/>
          <w:numId w:val="2"/>
        </w:numPr>
        <w:spacing w:before="0" w:after="160" w:line="259"/>
        <w:ind w:right="0" w:left="720" w:hanging="36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There are still many things Physicians feel powerless over like EMRs, but they felt satisfaction in obtaining validation that others feel the same way </w:t>
      </w:r>
    </w:p>
    <w:p>
      <w:pPr>
        <w:numPr>
          <w:ilvl w:val="0"/>
          <w:numId w:val="2"/>
        </w:numPr>
        <w:spacing w:before="0" w:after="160" w:line="259"/>
        <w:ind w:right="0" w:left="720" w:hanging="36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EMR system documentation is cumbersome and inefficient when trying to defend a medical malpractice claim. Adding a narrative to the EMR encounter tells a story that can be followed and reflects on clinical process and why they made the decisions they did</w:t>
      </w:r>
    </w:p>
    <w:p>
      <w:pPr>
        <w:numPr>
          <w:ilvl w:val="0"/>
          <w:numId w:val="2"/>
        </w:numPr>
        <w:spacing w:before="0" w:after="160" w:line="259"/>
        <w:ind w:right="0" w:left="720" w:hanging="36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Many Physicians shared what they were doing personally and professionally - from hiring a scribe, scaling back number of days they worked, to realizing their own health and making the case for positivity was just as important</w:t>
      </w:r>
    </w:p>
    <w:p>
      <w:pPr>
        <w:spacing w:before="0" w:after="160" w:line="259"/>
        <w:ind w:right="0" w:left="0" w:firstLine="0"/>
        <w:jc w:val="left"/>
        <w:rPr>
          <w:rFonts w:ascii="Calibri" w:hAnsi="Calibri" w:cs="Calibri" w:eastAsia="Calibri"/>
          <w:color w:val="auto"/>
          <w:spacing w:val="0"/>
          <w:position w:val="0"/>
          <w:sz w:val="28"/>
          <w:shd w:fill="auto" w:val="clear"/>
        </w:rPr>
      </w:pPr>
    </w:p>
    <w:p>
      <w:pPr>
        <w:spacing w:before="0" w:after="160" w:line="259"/>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Webinars</w:t>
      </w:r>
    </w:p>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The second part of the Wellness Program featured the hosting of a series of webinars relating to EHR optimization. The webinars were product-specific and covered the following - Athena Health, eClinicalWorks, Epic and Allscripts. </w:t>
      </w:r>
    </w:p>
    <w:p>
      <w:pPr>
        <w:spacing w:before="0" w:after="160" w:line="259"/>
        <w:ind w:right="0" w:left="0" w:firstLine="0"/>
        <w:jc w:val="left"/>
        <w:rPr>
          <w:rFonts w:ascii="Calibri" w:hAnsi="Calibri" w:cs="Calibri" w:eastAsia="Calibri"/>
          <w:b/>
          <w:color w:val="auto"/>
          <w:spacing w:val="0"/>
          <w:position w:val="0"/>
          <w:sz w:val="28"/>
          <w:shd w:fill="auto" w:val="clear"/>
        </w:rPr>
      </w:pPr>
    </w:p>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b/>
          <w:color w:val="auto"/>
          <w:spacing w:val="0"/>
          <w:position w:val="0"/>
          <w:sz w:val="28"/>
          <w:shd w:fill="auto" w:val="clear"/>
        </w:rPr>
        <w:t xml:space="preserve">What we learned?</w:t>
      </w:r>
    </w:p>
    <w:p>
      <w:pPr>
        <w:numPr>
          <w:ilvl w:val="0"/>
          <w:numId w:val="4"/>
        </w:numPr>
        <w:spacing w:before="0" w:after="160" w:line="259"/>
        <w:ind w:right="0" w:left="720" w:hanging="36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Talk to vendors, but also seek out other Physician practices that utilize the product(s) you are considering to get their input regarding the product and ease of implementation and use</w:t>
      </w:r>
    </w:p>
    <w:p>
      <w:pPr>
        <w:numPr>
          <w:ilvl w:val="0"/>
          <w:numId w:val="4"/>
        </w:numPr>
        <w:spacing w:before="0" w:after="160" w:line="259"/>
        <w:ind w:right="0" w:left="720" w:hanging="36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Don't skimp on training during the implementation phase </w:t>
      </w:r>
    </w:p>
    <w:p>
      <w:pPr>
        <w:numPr>
          <w:ilvl w:val="0"/>
          <w:numId w:val="4"/>
        </w:numPr>
        <w:spacing w:before="0" w:after="160" w:line="259"/>
        <w:ind w:right="0" w:left="720" w:hanging="36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Customize your EMR as much as the product allows, to get a system that is closer to what you want and that will work </w:t>
      </w:r>
      <w:r>
        <w:rPr>
          <w:rFonts w:ascii="Calibri" w:hAnsi="Calibri" w:cs="Calibri" w:eastAsia="Calibri"/>
          <w:i/>
          <w:color w:val="auto"/>
          <w:spacing w:val="0"/>
          <w:position w:val="0"/>
          <w:sz w:val="28"/>
          <w:shd w:fill="auto" w:val="clear"/>
        </w:rPr>
        <w:t xml:space="preserve">for</w:t>
      </w:r>
      <w:r>
        <w:rPr>
          <w:rFonts w:ascii="Calibri" w:hAnsi="Calibri" w:cs="Calibri" w:eastAsia="Calibri"/>
          <w:color w:val="auto"/>
          <w:spacing w:val="0"/>
          <w:position w:val="0"/>
          <w:sz w:val="28"/>
          <w:shd w:fill="auto" w:val="clear"/>
        </w:rPr>
        <w:t xml:space="preserve"> you instead of against you</w:t>
      </w:r>
    </w:p>
    <w:p>
      <w:pPr>
        <w:numPr>
          <w:ilvl w:val="0"/>
          <w:numId w:val="4"/>
        </w:numPr>
        <w:spacing w:before="0" w:after="160" w:line="259"/>
        <w:ind w:right="0" w:left="720" w:hanging="36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Once you have implemented the EMR, utilize the resources/tips/tutorials that the vendors have available on line that provide helpful tips and short-cuts to increased optimization</w:t>
      </w:r>
    </w:p>
    <w:p>
      <w:pPr>
        <w:spacing w:before="0" w:after="160" w:line="259"/>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color w:val="auto"/>
          <w:spacing w:val="0"/>
          <w:position w:val="0"/>
          <w:sz w:val="28"/>
          <w:shd w:fill="auto" w:val="clear"/>
        </w:rPr>
        <w:t xml:space="preserve"> </w:t>
      </w:r>
    </w:p>
    <w:p>
      <w:pPr>
        <w:spacing w:before="0" w:after="160" w:line="259"/>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color w:val="auto"/>
          <w:spacing w:val="0"/>
          <w:position w:val="0"/>
          <w:sz w:val="28"/>
          <w:shd w:fill="auto" w:val="clear"/>
        </w:rPr>
        <w:t xml:space="preserve"> </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2">
    <w:abstractNumId w:val="6"/>
  </w:num>
  <w:num w:numId="4">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